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78" w:rsidRDefault="00683BB8">
      <w:pPr>
        <w:rPr>
          <w:sz w:val="36"/>
          <w:szCs w:val="36"/>
        </w:rPr>
      </w:pPr>
      <w:r w:rsidRPr="00683BB8">
        <w:rPr>
          <w:sz w:val="36"/>
          <w:szCs w:val="36"/>
        </w:rPr>
        <w:t>Глава 1 задание 4</w:t>
      </w:r>
    </w:p>
    <w:p w:rsidR="00683BB8" w:rsidRPr="00AA05F7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кампанию интегрированных маркетинговых коммуникаций для российской компании. В чем вы видите отличия ИМК от традиционного подхода к построению стратегии продвижения?</w:t>
      </w:r>
    </w:p>
    <w:p w:rsidR="00683BB8" w:rsidRPr="00AA05F7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F7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5pt;height:57.75pt" o:ole="">
            <v:imagedata r:id="rId4" o:title=""/>
          </v:shape>
          <w:control r:id="rId5" w:name="DefaultOcxName" w:shapeid="_x0000_i1027"/>
        </w:object>
      </w:r>
    </w:p>
    <w:p w:rsidR="00683BB8" w:rsidRDefault="00683BB8" w:rsidP="00683BB8"/>
    <w:p w:rsidR="00683BB8" w:rsidRDefault="00683BB8">
      <w:pPr>
        <w:rPr>
          <w:sz w:val="36"/>
          <w:szCs w:val="36"/>
        </w:rPr>
      </w:pPr>
      <w:r>
        <w:rPr>
          <w:sz w:val="36"/>
          <w:szCs w:val="36"/>
        </w:rPr>
        <w:t>Глава 2 задание 1,3,5</w:t>
      </w:r>
    </w:p>
    <w:p w:rsidR="00683BB8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683BB8" w:rsidRPr="00640DDA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потенциальный объем аудитории, которая совершит покупку после просмотра телерекламы, если известно, что около 50% потенциальных потребителей увидело рекламу, из них только 60% обратило внимание на рекламу и обработала у себя в мозгу сообщения. Из тех, кто обработал, только 40% задумаются над тем, чтобы приобрести продукт. Предположим, что товар доступен во всех торговых точках и примерно 50% заинтересованных действительно совершат покупку. </w:t>
      </w:r>
    </w:p>
    <w:p w:rsidR="00683BB8" w:rsidRPr="00640DDA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9" type="#_x0000_t75" style="width:136.5pt;height:57.75pt" o:ole="">
            <v:imagedata r:id="rId6" o:title=""/>
          </v:shape>
          <w:control r:id="rId7" w:name="DefaultOcxName4" w:shapeid="_x0000_i1039"/>
        </w:object>
      </w:r>
    </w:p>
    <w:p w:rsidR="00683BB8" w:rsidRDefault="00683BB8" w:rsidP="00683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5B83F5" wp14:editId="22E2077A">
                <wp:extent cx="304800" cy="304800"/>
                <wp:effectExtent l="0" t="0" r="0" b="0"/>
                <wp:docPr id="1" name="Прямоугольник 1" descr="https://www.e-mba.ru/static/media/audition-reject.c432e22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91E83" id="Прямоугольник 1" o:spid="_x0000_s1026" alt="https://www.e-mba.ru/static/media/audition-reject.c432e220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LVCQMAAA8GAAAOAAAAZHJzL2Uyb0RvYy54bWysVN1u0zAUvkfiHSzfp/lZ2jXRsmk0LUIa&#10;MGnwAG7iNIbEDrbbbCAkJG6ReAQeghvEz54heyOOnbZrtxsE+MKyfezvnO+cz+fo5LKu0IpKxQRP&#10;sD/wMKI8EznjiwS/fDFzxhgpTXhOKsFpgq+owifHDx8ctU1MA1GKKqcSAQhXcdskuNS6iV1XZSWt&#10;iRqIhnIwFkLWRMNWLtxckhbQ68oNPG/ktkLmjRQZVQpO096Ijy1+UdBMPy8KRTWqEgyxaTtLO8/N&#10;7B4fkXghSVOybB0G+YsoasI4ON1CpUQTtJTsHlTNMimUKPQgE7UrioJl1HIANr53h81FSRpquUBy&#10;VLNNk/p/sNmz1blELIfaYcRJDSXqvtx8uPnc/eyubz52X7vr7sfNp+5X9637juBOTlUG+TN1UlCo&#10;tm0H1KnnZCCXLhRas8ytac6IS5Y506AKR9JXUIZBFh4ENAi8gVotTNpbeA/eL5pzaRKnmjORvVaI&#10;i0lJ+IKeqgZe9WFtjqQUbUlJDvx9A+HuYZiNAjQ0b5+KHIiQpRa2KJeFrI0PSDe6tLW/2taeXmqU&#10;weGBF449UEgGpvXaeCDx5nEjlX5MRY3MIsESorPgZHWmdH91c8X44mLGqgrOSVzxvQPA7E/ANTw1&#10;NhOEVcu7yIum4+k4dMJgNHVCL02d09kkdEYz/3CYHqSTSeq/N379MC5ZnlNu3GyU64d/poz1H+o1&#10;t9WuEhXLDZwJScnFfFJJtCLwc2Z22JSD5faaux+GzRdwuUPJD0LvURA5s9H40Aln4dCJDr2x4/nR&#10;o2jkhVGYzvYpnTFO/50SahMcDYOhrdJO0He4eXbc50bimmnoTRWrEwzSgGEukdgocMpzu9aEVf16&#10;JxUm/NtUQLk3hbZ6NRLt1T8X+RXIVQqQEygPuigsSiHfYtRCR0qwerMkkmJUPeEg+cgPQ9PC7CYc&#10;HgawkbuW+a6F8AygEqwx6pcT3be9ZSPZogRPvk0MF6fwTQpmJWy+UB/V+nNB17FM1h3StLXdvb11&#10;28eP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SNALVCQMAAA8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отклонено</w:t>
      </w:r>
    </w:p>
    <w:p w:rsidR="00683BB8" w:rsidRDefault="00683BB8" w:rsidP="00683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683BB8" w:rsidRPr="00640DDA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Ваша задача – назвать стратегию коммуникации и перечислить наиболее эффективные каналы коммуникаций для продвижения стирального порошка </w:t>
      </w:r>
      <w:proofErr w:type="spellStart"/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>Tide</w:t>
      </w:r>
      <w:proofErr w:type="spellEnd"/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решает проблему потребителя с трудно отстирываемыми пятнами, направленную на нелояльных потребителей.</w:t>
      </w:r>
    </w:p>
    <w:p w:rsidR="00683BB8" w:rsidRPr="00640DDA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8" type="#_x0000_t75" style="width:136.5pt;height:57.75pt" o:ole="">
            <v:imagedata r:id="rId4" o:title=""/>
          </v:shape>
          <w:control r:id="rId8" w:name="DefaultOcxName1" w:shapeid="_x0000_i1038"/>
        </w:object>
      </w:r>
    </w:p>
    <w:p w:rsidR="00683BB8" w:rsidRDefault="00683BB8" w:rsidP="00683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BB8" w:rsidRDefault="00683BB8" w:rsidP="00683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683BB8" w:rsidRPr="00640DDA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вы работаете менеджером по рекламе в фирме, выпускающей окна. В своей рекламе вы заявляете, что ваши окна являются лучшими, и хотите, чтобы покупатели узнавали их среди других окон в местах продажи. С точки зрения охвата целевой аудитории в качестве средства рекламы вы выбрали радио. Возникнут ли у вас какие-либо сложности с применением радиорекламы в этой ситуации? Если да, то как вы их будете преодолевать?</w:t>
      </w:r>
    </w:p>
    <w:p w:rsidR="00683BB8" w:rsidRPr="00640DDA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037" type="#_x0000_t75" style="width:136.5pt;height:57.75pt" o:ole="">
            <v:imagedata r:id="rId4" o:title=""/>
          </v:shape>
          <w:control r:id="rId9" w:name="DefaultOcxName2" w:shapeid="_x0000_i1037"/>
        </w:object>
      </w:r>
    </w:p>
    <w:p w:rsidR="00683BB8" w:rsidRDefault="00683BB8" w:rsidP="00683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BB8" w:rsidRDefault="00683BB8" w:rsidP="00683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683BB8" w:rsidRPr="00640DDA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Представьте, что вы работаете менеджером по рекламе в отделении потребительских товаров компании </w:t>
      </w:r>
      <w:proofErr w:type="spellStart"/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>Hewlett-Packard</w:t>
      </w:r>
      <w:proofErr w:type="spellEnd"/>
      <w:r w:rsidRPr="00640DD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продаете компьютеры, калькуляторы и другое оборудование для использования дома и в офисе. Ваша задача – повысить лояльность ваших текущих клиентов. Определите, какие средства рекламы вы будете использовать в течение года.</w:t>
      </w:r>
    </w:p>
    <w:p w:rsidR="00683BB8" w:rsidRPr="00640DDA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D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6" type="#_x0000_t75" style="width:136.5pt;height:57.75pt" o:ole="">
            <v:imagedata r:id="rId4" o:title=""/>
          </v:shape>
          <w:control r:id="rId10" w:name="DefaultOcxName3" w:shapeid="_x0000_i1036"/>
        </w:object>
      </w:r>
    </w:p>
    <w:p w:rsidR="00683BB8" w:rsidRDefault="00683BB8" w:rsidP="00683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BB8" w:rsidRDefault="00683BB8" w:rsidP="00683BB8"/>
    <w:p w:rsidR="00683BB8" w:rsidRDefault="00683BB8">
      <w:pPr>
        <w:rPr>
          <w:sz w:val="36"/>
          <w:szCs w:val="36"/>
        </w:rPr>
      </w:pPr>
      <w:r>
        <w:rPr>
          <w:sz w:val="36"/>
          <w:szCs w:val="36"/>
        </w:rPr>
        <w:t>Глава 3 задание 2,4</w:t>
      </w:r>
    </w:p>
    <w:p w:rsidR="00683BB8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683BB8" w:rsidRPr="00D86459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методами определения размера рекламного бюджета могли бы воспользоваться производители </w:t>
      </w:r>
      <w:proofErr w:type="spellStart"/>
      <w:r w:rsidRPr="00D86459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Healthy</w:t>
      </w:r>
      <w:proofErr w:type="spellEnd"/>
      <w:r w:rsidRPr="00D8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459">
        <w:rPr>
          <w:rFonts w:ascii="Times New Roman" w:eastAsia="Times New Roman" w:hAnsi="Times New Roman" w:cs="Times New Roman"/>
          <w:sz w:val="24"/>
          <w:szCs w:val="24"/>
          <w:lang w:eastAsia="ru-RU"/>
        </w:rPr>
        <w:t>Choice</w:t>
      </w:r>
      <w:proofErr w:type="spellEnd"/>
      <w:r w:rsidRPr="00D8645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зная, что это уже устоявшаяся марка в зрелой товарной категории?</w:t>
      </w:r>
    </w:p>
    <w:p w:rsidR="00683BB8" w:rsidRPr="00D86459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5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2" type="#_x0000_t75" style="width:136.5pt;height:57.75pt" o:ole="">
            <v:imagedata r:id="rId4" o:title=""/>
          </v:shape>
          <w:control r:id="rId11" w:name="DefaultOcxName5" w:shapeid="_x0000_i1042"/>
        </w:object>
      </w:r>
    </w:p>
    <w:p w:rsidR="00683BB8" w:rsidRDefault="00683BB8" w:rsidP="00683BB8"/>
    <w:p w:rsidR="00683BB8" w:rsidRDefault="00683BB8" w:rsidP="00683BB8">
      <w:r>
        <w:t>4.</w:t>
      </w:r>
    </w:p>
    <w:p w:rsidR="00683BB8" w:rsidRDefault="00683BB8" w:rsidP="00683BB8">
      <w:r>
        <w:t>Рассчитайте бюджет по методу целей и задач для следующей ситуации:</w:t>
      </w:r>
    </w:p>
    <w:p w:rsidR="00683BB8" w:rsidRDefault="00683BB8" w:rsidP="00683BB8">
      <w:r>
        <w:t>Рассчитайте бюджет по методу целей и задач для следующей ситуации:</w:t>
      </w:r>
    </w:p>
    <w:p w:rsidR="00683BB8" w:rsidRDefault="00683BB8" w:rsidP="00683BB8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807"/>
        <w:gridCol w:w="4394"/>
      </w:tblGrid>
      <w:tr w:rsidR="00683BB8" w:rsidTr="00C36A1B">
        <w:tc>
          <w:tcPr>
            <w:tcW w:w="5807" w:type="dxa"/>
          </w:tcPr>
          <w:p w:rsidR="00683BB8" w:rsidRPr="001C6D22" w:rsidRDefault="00683BB8" w:rsidP="00C36A1B">
            <w:r>
              <w:rPr>
                <w:iCs/>
              </w:rPr>
              <w:t>З</w:t>
            </w:r>
            <w:r w:rsidRPr="001C6D22">
              <w:rPr>
                <w:iCs/>
              </w:rPr>
              <w:t>адач</w:t>
            </w:r>
            <w:r>
              <w:rPr>
                <w:iCs/>
              </w:rPr>
              <w:t>а</w:t>
            </w:r>
            <w:r w:rsidRPr="001C6D22">
              <w:rPr>
                <w:iCs/>
              </w:rPr>
              <w:t xml:space="preserve"> по сбыту </w:t>
            </w:r>
            <w:r w:rsidRPr="001C6D22">
              <w:t>(в штуках) на год</w:t>
            </w:r>
          </w:p>
        </w:tc>
        <w:tc>
          <w:tcPr>
            <w:tcW w:w="4394" w:type="dxa"/>
          </w:tcPr>
          <w:p w:rsidR="00683BB8" w:rsidRDefault="00683BB8" w:rsidP="00C36A1B">
            <w:pPr>
              <w:spacing w:after="160" w:line="259" w:lineRule="auto"/>
            </w:pPr>
            <w:r>
              <w:t>7</w:t>
            </w:r>
            <w:r w:rsidRPr="001C6D22">
              <w:t xml:space="preserve"> млн шт.</w:t>
            </w:r>
          </w:p>
        </w:tc>
      </w:tr>
      <w:tr w:rsidR="00683BB8" w:rsidTr="00C36A1B">
        <w:tc>
          <w:tcPr>
            <w:tcW w:w="5807" w:type="dxa"/>
          </w:tcPr>
          <w:p w:rsidR="00683BB8" w:rsidRDefault="00683BB8" w:rsidP="00C36A1B">
            <w:r>
              <w:t>Всего потребителей, если</w:t>
            </w:r>
          </w:p>
          <w:p w:rsidR="00683BB8" w:rsidRPr="001C6D22" w:rsidRDefault="00683BB8" w:rsidP="00C36A1B">
            <w:r>
              <w:t xml:space="preserve">известно, что 3 млн купят один раз, а остальные совершат повторную покупку </w:t>
            </w:r>
          </w:p>
        </w:tc>
        <w:tc>
          <w:tcPr>
            <w:tcW w:w="4394" w:type="dxa"/>
          </w:tcPr>
          <w:p w:rsidR="00683BB8" w:rsidRDefault="00683BB8" w:rsidP="00C36A1B">
            <w:pPr>
              <w:spacing w:after="160" w:line="259" w:lineRule="auto"/>
            </w:pPr>
          </w:p>
        </w:tc>
      </w:tr>
      <w:tr w:rsidR="00683BB8" w:rsidTr="00C36A1B">
        <w:tc>
          <w:tcPr>
            <w:tcW w:w="5807" w:type="dxa"/>
          </w:tcPr>
          <w:p w:rsidR="00683BB8" w:rsidRDefault="00683BB8" w:rsidP="00C36A1B">
            <w:r>
              <w:t xml:space="preserve">30% осведомленных покупателей </w:t>
            </w:r>
            <w:r w:rsidRPr="001C6D22">
              <w:t>купят его</w:t>
            </w:r>
          </w:p>
        </w:tc>
        <w:tc>
          <w:tcPr>
            <w:tcW w:w="4394" w:type="dxa"/>
          </w:tcPr>
          <w:p w:rsidR="00683BB8" w:rsidRDefault="00683BB8" w:rsidP="00C36A1B"/>
        </w:tc>
      </w:tr>
      <w:tr w:rsidR="00683BB8" w:rsidTr="00C36A1B">
        <w:tc>
          <w:tcPr>
            <w:tcW w:w="5807" w:type="dxa"/>
          </w:tcPr>
          <w:p w:rsidR="00683BB8" w:rsidRDefault="00683BB8" w:rsidP="00C36A1B">
            <w:r>
              <w:t>К</w:t>
            </w:r>
            <w:r w:rsidRPr="001C6D22">
              <w:t xml:space="preserve">оличество </w:t>
            </w:r>
            <w:r>
              <w:t>эффективно видевших рекламу</w:t>
            </w:r>
            <w:r w:rsidRPr="001C6D22">
              <w:t xml:space="preserve"> потребителей</w:t>
            </w:r>
            <w:r>
              <w:t>, если коэффициент перехода равен 0,5</w:t>
            </w:r>
          </w:p>
        </w:tc>
        <w:tc>
          <w:tcPr>
            <w:tcW w:w="4394" w:type="dxa"/>
          </w:tcPr>
          <w:p w:rsidR="00683BB8" w:rsidRDefault="00683BB8" w:rsidP="00C36A1B"/>
        </w:tc>
      </w:tr>
      <w:tr w:rsidR="00683BB8" w:rsidTr="00C36A1B">
        <w:tc>
          <w:tcPr>
            <w:tcW w:w="5807" w:type="dxa"/>
          </w:tcPr>
          <w:p w:rsidR="00683BB8" w:rsidRDefault="00683BB8" w:rsidP="00C36A1B">
            <w:r>
              <w:t>Количество</w:t>
            </w:r>
            <w:r w:rsidRPr="007F077C">
              <w:t xml:space="preserve"> объявлений, чтобы получить необходимое количество достаточно видевших </w:t>
            </w:r>
            <w:r>
              <w:t xml:space="preserve">объявление </w:t>
            </w:r>
            <w:r w:rsidRPr="007F077C">
              <w:lastRenderedPageBreak/>
              <w:t>потребителей</w:t>
            </w:r>
            <w:r>
              <w:t xml:space="preserve">, если известно, что коэффициент перехода составляет 0,5 </w:t>
            </w:r>
          </w:p>
        </w:tc>
        <w:tc>
          <w:tcPr>
            <w:tcW w:w="4394" w:type="dxa"/>
          </w:tcPr>
          <w:p w:rsidR="00683BB8" w:rsidRDefault="00683BB8" w:rsidP="00C36A1B"/>
        </w:tc>
      </w:tr>
      <w:tr w:rsidR="00683BB8" w:rsidTr="00C36A1B">
        <w:tc>
          <w:tcPr>
            <w:tcW w:w="5807" w:type="dxa"/>
          </w:tcPr>
          <w:p w:rsidR="00683BB8" w:rsidRPr="001C6D22" w:rsidRDefault="00683BB8" w:rsidP="00C36A1B">
            <w:r>
              <w:lastRenderedPageBreak/>
              <w:t>З</w:t>
            </w:r>
            <w:r w:rsidRPr="001C6D22">
              <w:t>атраты на публикацию рекламных объявлений</w:t>
            </w:r>
            <w:r>
              <w:t>, если известно, что стоимость публикации 1 объявления составляет 15 тыс. руб., на подготовку уходит 30 тыс. руб.</w:t>
            </w:r>
          </w:p>
        </w:tc>
        <w:tc>
          <w:tcPr>
            <w:tcW w:w="4394" w:type="dxa"/>
          </w:tcPr>
          <w:p w:rsidR="00683BB8" w:rsidRDefault="00683BB8" w:rsidP="00C36A1B"/>
        </w:tc>
      </w:tr>
    </w:tbl>
    <w:p w:rsidR="00683BB8" w:rsidRDefault="00683BB8" w:rsidP="00683BB8"/>
    <w:p w:rsidR="00683BB8" w:rsidRDefault="00683BB8" w:rsidP="00683BB8"/>
    <w:p w:rsidR="00683BB8" w:rsidRDefault="00683BB8">
      <w:pPr>
        <w:rPr>
          <w:sz w:val="36"/>
          <w:szCs w:val="36"/>
        </w:rPr>
      </w:pPr>
      <w:r>
        <w:rPr>
          <w:sz w:val="36"/>
          <w:szCs w:val="36"/>
        </w:rPr>
        <w:t>Глава 4 задание 1,3</w:t>
      </w:r>
    </w:p>
    <w:p w:rsidR="00683BB8" w:rsidRDefault="00683BB8" w:rsidP="00683BB8">
      <w:pPr>
        <w:pStyle w:val="a4"/>
      </w:pPr>
      <w:r>
        <w:t>1.</w:t>
      </w:r>
    </w:p>
    <w:p w:rsidR="00683BB8" w:rsidRDefault="00683BB8" w:rsidP="00683BB8">
      <w:pPr>
        <w:pStyle w:val="a4"/>
      </w:pPr>
      <w:r>
        <w:t xml:space="preserve">Прокомментируйте PR-кампанию: «Дождь» смыл «ложь» с </w:t>
      </w:r>
      <w:proofErr w:type="spellStart"/>
      <w:r>
        <w:t>билборда</w:t>
      </w:r>
      <w:proofErr w:type="spellEnd"/>
      <w:r>
        <w:t>.</w:t>
      </w:r>
    </w:p>
    <w:p w:rsidR="00683BB8" w:rsidRDefault="00683BB8" w:rsidP="00683BB8">
      <w:pPr>
        <w:pStyle w:val="a4"/>
      </w:pPr>
      <w:r>
        <w:t xml:space="preserve">В начале октября телеканал «Дождь» запустил на сайте прямую трансляцию своего </w:t>
      </w:r>
      <w:proofErr w:type="spellStart"/>
      <w:r>
        <w:t>билборда</w:t>
      </w:r>
      <w:proofErr w:type="spellEnd"/>
      <w:r>
        <w:t>, размещенного в Екатеринбурге. На рекламном щите водорастворимой краской было написано: «Дождь смоет ложь». Каждый раз во время осадков часть текста стиралась, а пользователи могли получить скидку на подписку в 50%. На сайте проекта велась прямая трансляция щита. В среднем за минуту дождя на издание подписывались 13-15 человек.</w:t>
      </w:r>
    </w:p>
    <w:p w:rsidR="00683BB8" w:rsidRDefault="00683BB8" w:rsidP="00683BB8">
      <w:pPr>
        <w:pStyle w:val="a4"/>
        <w:jc w:val="center"/>
      </w:pPr>
      <w:r>
        <w:rPr>
          <w:noProof/>
        </w:rPr>
        <w:drawing>
          <wp:inline distT="0" distB="0" distL="0" distR="0" wp14:anchorId="21C8DE03" wp14:editId="31F9DCC1">
            <wp:extent cx="9144000" cy="2943225"/>
            <wp:effectExtent l="0" t="0" r="0" b="9525"/>
            <wp:docPr id="2" name="Рисунок 2" descr="рекламная ка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ламная кампан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BB8" w:rsidRDefault="00683BB8" w:rsidP="00683BB8">
      <w:pPr>
        <w:pStyle w:val="a4"/>
      </w:pPr>
      <w:r>
        <w:t>Определите цели PR-кампании. Основные целевые аудитории. А также предложите методы, которыми можно оценить PR-кампанию.</w:t>
      </w:r>
    </w:p>
    <w:p w:rsidR="00683BB8" w:rsidRDefault="00683BB8" w:rsidP="00683BB8">
      <w:pPr>
        <w:pStyle w:val="a4"/>
      </w:pPr>
    </w:p>
    <w:p w:rsidR="00683BB8" w:rsidRDefault="00683BB8" w:rsidP="00683BB8">
      <w:pPr>
        <w:pStyle w:val="a4"/>
      </w:pPr>
      <w:r>
        <w:t>3.</w:t>
      </w:r>
      <w:r w:rsidRPr="000E0D00">
        <w:t xml:space="preserve"> </w:t>
      </w:r>
      <w:r>
        <w:t>В чем состоит отличие PR-кампаний от рекламы?</w:t>
      </w:r>
    </w:p>
    <w:p w:rsidR="00683BB8" w:rsidRDefault="00683BB8" w:rsidP="00683BB8"/>
    <w:p w:rsidR="00683BB8" w:rsidRDefault="00683BB8">
      <w:pPr>
        <w:rPr>
          <w:sz w:val="36"/>
          <w:szCs w:val="36"/>
        </w:rPr>
      </w:pPr>
      <w:r>
        <w:rPr>
          <w:sz w:val="36"/>
          <w:szCs w:val="36"/>
        </w:rPr>
        <w:t>Глава 5 задание 1,4</w:t>
      </w:r>
    </w:p>
    <w:p w:rsidR="00683BB8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683BB8" w:rsidRPr="000178B9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Составьте два резюме рекламных стратегий ресторанов </w:t>
      </w:r>
      <w:proofErr w:type="spellStart"/>
      <w:r w:rsidRPr="000178B9">
        <w:rPr>
          <w:rFonts w:ascii="Times New Roman" w:eastAsia="Times New Roman" w:hAnsi="Times New Roman" w:cs="Times New Roman"/>
          <w:sz w:val="24"/>
          <w:szCs w:val="24"/>
          <w:lang w:eastAsia="ru-RU"/>
        </w:rPr>
        <w:t>McDonald’s</w:t>
      </w:r>
      <w:proofErr w:type="spellEnd"/>
      <w:r w:rsidRPr="000178B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лояльных потребителей и непостоянных потребителей других марок.</w:t>
      </w:r>
    </w:p>
    <w:p w:rsidR="00683BB8" w:rsidRPr="000178B9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B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8" type="#_x0000_t75" style="width:136.5pt;height:57.75pt" o:ole="">
            <v:imagedata r:id="rId4" o:title=""/>
          </v:shape>
          <w:control r:id="rId13" w:name="DefaultOcxName6" w:shapeid="_x0000_i1048"/>
        </w:object>
      </w:r>
    </w:p>
    <w:p w:rsidR="00683BB8" w:rsidRDefault="00683BB8" w:rsidP="00683BB8"/>
    <w:p w:rsidR="00683BB8" w:rsidRDefault="00683BB8" w:rsidP="00683BB8"/>
    <w:p w:rsidR="00683BB8" w:rsidRDefault="00683BB8" w:rsidP="00683BB8">
      <w:r>
        <w:t>4.</w:t>
      </w:r>
    </w:p>
    <w:p w:rsidR="00683BB8" w:rsidRPr="000178B9" w:rsidRDefault="00683BB8" w:rsidP="00683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проводите рекламную кампанию на протяжении уже 6 месяцев. Темпы сбыта вашей марки начинают замедляться, и менеджеры советуют вам разработать новый творческий подход. Как вы поступите?</w:t>
      </w:r>
    </w:p>
    <w:p w:rsidR="00683BB8" w:rsidRPr="000178B9" w:rsidRDefault="00683BB8" w:rsidP="0068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B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7" type="#_x0000_t75" style="width:136.5pt;height:57.75pt" o:ole="">
            <v:imagedata r:id="rId4" o:title=""/>
          </v:shape>
          <w:control r:id="rId14" w:name="DefaultOcxName11" w:shapeid="_x0000_i1047"/>
        </w:object>
      </w:r>
    </w:p>
    <w:p w:rsidR="00683BB8" w:rsidRPr="000178B9" w:rsidRDefault="00683BB8" w:rsidP="00683BB8"/>
    <w:p w:rsidR="00683BB8" w:rsidRPr="00683BB8" w:rsidRDefault="00683BB8">
      <w:pPr>
        <w:rPr>
          <w:sz w:val="36"/>
          <w:szCs w:val="36"/>
        </w:rPr>
      </w:pPr>
      <w:bookmarkStart w:id="0" w:name="_GoBack"/>
      <w:bookmarkEnd w:id="0"/>
    </w:p>
    <w:p w:rsidR="00683BB8" w:rsidRDefault="00683BB8"/>
    <w:sectPr w:rsidR="0068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10"/>
    <w:rsid w:val="00472E10"/>
    <w:rsid w:val="00566378"/>
    <w:rsid w:val="006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6E89"/>
  <w15:chartTrackingRefBased/>
  <w15:docId w15:val="{E1627F9B-6D91-4A5F-834A-941280A5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8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2021-11-09T09:06:00Z</dcterms:created>
  <dcterms:modified xsi:type="dcterms:W3CDTF">2021-11-09T09:08:00Z</dcterms:modified>
</cp:coreProperties>
</file>